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52C7E" w14:textId="1E25CB00" w:rsidR="00DC7D54" w:rsidRDefault="00DB7B29">
      <w:pPr>
        <w:tabs>
          <w:tab w:val="left" w:pos="4395"/>
        </w:tabs>
        <w:spacing w:line="276" w:lineRule="auto"/>
        <w:rPr>
          <w:rFonts w:ascii="Calibri" w:hAnsi="Calibri" w:cs="Calibri"/>
          <w:b/>
          <w:sz w:val="48"/>
          <w:szCs w:val="48"/>
        </w:rPr>
      </w:pPr>
      <w:r w:rsidRPr="00DB7B29">
        <w:rPr>
          <w:rFonts w:ascii="Calibri" w:hAnsi="Calibri" w:cs="Calibri"/>
          <w:b/>
          <w:sz w:val="48"/>
          <w:szCs w:val="48"/>
        </w:rPr>
        <w:t xml:space="preserve">BCA und ALD Automotive | LeasePlan schließen sich zusammen, um die Wiedervermarktung von Ex-Leasingfahrzeugen in Europa </w:t>
      </w:r>
      <w:r w:rsidR="00DC0D5A">
        <w:rPr>
          <w:rFonts w:ascii="Calibri" w:hAnsi="Calibri" w:cs="Calibri"/>
          <w:b/>
          <w:sz w:val="48"/>
          <w:szCs w:val="48"/>
        </w:rPr>
        <w:t>auszubauen</w:t>
      </w:r>
    </w:p>
    <w:p w14:paraId="1088E6BF" w14:textId="77777777" w:rsidR="00DC7D54" w:rsidRDefault="00DC7D54">
      <w:pPr>
        <w:tabs>
          <w:tab w:val="left" w:pos="4395"/>
        </w:tabs>
        <w:spacing w:line="276" w:lineRule="auto"/>
      </w:pPr>
    </w:p>
    <w:p w14:paraId="23112BDA" w14:textId="58E50379" w:rsidR="00FF2494" w:rsidRDefault="002E6B0A" w:rsidP="00FF2494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Neuss, </w:t>
      </w:r>
      <w:r w:rsidR="00FF2494">
        <w:rPr>
          <w:rFonts w:ascii="Calibri" w:hAnsi="Calibri" w:cs="Calibri"/>
          <w:b/>
        </w:rPr>
        <w:t>06</w:t>
      </w:r>
      <w:r w:rsidRPr="00792F90">
        <w:rPr>
          <w:rFonts w:ascii="Calibri" w:hAnsi="Calibri" w:cs="Calibri"/>
          <w:b/>
        </w:rPr>
        <w:t xml:space="preserve">. </w:t>
      </w:r>
      <w:r w:rsidR="00002F6C">
        <w:rPr>
          <w:rFonts w:ascii="Calibri" w:hAnsi="Calibri" w:cs="Calibri"/>
          <w:b/>
        </w:rPr>
        <w:t>Juni</w:t>
      </w:r>
      <w:r w:rsidR="007644AB" w:rsidRPr="00792F90">
        <w:rPr>
          <w:rFonts w:ascii="Calibri" w:hAnsi="Calibri" w:cs="Calibri"/>
          <w:b/>
        </w:rPr>
        <w:t xml:space="preserve"> </w:t>
      </w:r>
      <w:r w:rsidRPr="00792F90">
        <w:rPr>
          <w:rFonts w:ascii="Calibri" w:hAnsi="Calibri" w:cs="Calibri"/>
          <w:b/>
        </w:rPr>
        <w:t>202</w:t>
      </w:r>
      <w:r w:rsidR="00E24676">
        <w:rPr>
          <w:rFonts w:ascii="Calibri" w:hAnsi="Calibri" w:cs="Calibri"/>
          <w:b/>
        </w:rPr>
        <w:t>3</w:t>
      </w:r>
      <w:r w:rsidRPr="00792F90">
        <w:rPr>
          <w:rFonts w:ascii="Calibri" w:hAnsi="Calibri" w:cs="Calibri"/>
          <w:b/>
        </w:rPr>
        <w:t>.</w:t>
      </w:r>
      <w:r>
        <w:rPr>
          <w:rFonts w:ascii="Calibri" w:hAnsi="Calibri" w:cs="Calibri"/>
        </w:rPr>
        <w:t xml:space="preserve"> </w:t>
      </w:r>
      <w:r w:rsidR="00FF2494" w:rsidRPr="00FF2494">
        <w:rPr>
          <w:rFonts w:ascii="Calibri" w:hAnsi="Calibri" w:cs="Calibri"/>
        </w:rPr>
        <w:t xml:space="preserve">ALD Automotive | LeasePlan, der weltweit führende Anbieter nachhaltiger Mobilität, und BCA, Europas führender </w:t>
      </w:r>
      <w:r w:rsidR="00DC0D5A">
        <w:rPr>
          <w:rFonts w:ascii="Calibri" w:hAnsi="Calibri" w:cs="Calibri"/>
        </w:rPr>
        <w:t>Marktplatz für den gewerblichen Handel mit gebrauchten Fahrzeugen</w:t>
      </w:r>
      <w:r w:rsidR="00FF2494" w:rsidRPr="00FF2494">
        <w:rPr>
          <w:rFonts w:ascii="Calibri" w:hAnsi="Calibri" w:cs="Calibri"/>
        </w:rPr>
        <w:t xml:space="preserve">, haben eine langfristige Vereinbarung zur Entwicklung von </w:t>
      </w:r>
      <w:proofErr w:type="spellStart"/>
      <w:r w:rsidR="00FF2494" w:rsidRPr="00FF2494">
        <w:rPr>
          <w:rFonts w:ascii="Calibri" w:hAnsi="Calibri" w:cs="Calibri"/>
        </w:rPr>
        <w:t>Remarketing</w:t>
      </w:r>
      <w:proofErr w:type="spellEnd"/>
      <w:r w:rsidR="00FF2494" w:rsidRPr="00FF2494">
        <w:rPr>
          <w:rFonts w:ascii="Calibri" w:hAnsi="Calibri" w:cs="Calibri"/>
        </w:rPr>
        <w:t>-Aktivitäten in Europa unterzeichnet.</w:t>
      </w:r>
    </w:p>
    <w:p w14:paraId="45F47901" w14:textId="4ED2FCB2" w:rsidR="00FF2494" w:rsidRDefault="00FF2494" w:rsidP="00FF2494">
      <w:pPr>
        <w:spacing w:line="360" w:lineRule="auto"/>
        <w:jc w:val="both"/>
        <w:rPr>
          <w:rFonts w:ascii="Calibri" w:hAnsi="Calibri" w:cs="Calibri"/>
        </w:rPr>
      </w:pPr>
    </w:p>
    <w:p w14:paraId="10A9BC48" w14:textId="24A83660" w:rsidR="00FF2494" w:rsidRPr="00FF2494" w:rsidRDefault="00FF2494" w:rsidP="00FF2494">
      <w:pPr>
        <w:spacing w:line="360" w:lineRule="auto"/>
        <w:jc w:val="both"/>
        <w:rPr>
          <w:rFonts w:ascii="Calibri" w:hAnsi="Calibri" w:cs="Calibri"/>
        </w:rPr>
      </w:pPr>
      <w:r w:rsidRPr="00FF2494">
        <w:rPr>
          <w:rFonts w:ascii="Calibri" w:hAnsi="Calibri" w:cs="Calibri"/>
        </w:rPr>
        <w:t xml:space="preserve">Im Rahmen dieser Partnerschaft </w:t>
      </w:r>
      <w:r>
        <w:rPr>
          <w:rFonts w:ascii="Calibri" w:hAnsi="Calibri" w:cs="Calibri"/>
        </w:rPr>
        <w:t>bietet</w:t>
      </w:r>
      <w:r w:rsidRPr="00FF2494">
        <w:rPr>
          <w:rFonts w:ascii="Calibri" w:hAnsi="Calibri" w:cs="Calibri"/>
        </w:rPr>
        <w:t xml:space="preserve"> BCA ALD Automotive</w:t>
      </w:r>
      <w:r>
        <w:rPr>
          <w:rFonts w:ascii="Calibri" w:hAnsi="Calibri" w:cs="Calibri"/>
        </w:rPr>
        <w:t xml:space="preserve"> </w:t>
      </w:r>
      <w:r w:rsidRPr="00FF2494">
        <w:rPr>
          <w:rFonts w:ascii="Calibri" w:hAnsi="Calibri" w:cs="Calibri"/>
        </w:rPr>
        <w:t xml:space="preserve">| LeasePlan </w:t>
      </w:r>
      <w:r>
        <w:rPr>
          <w:rFonts w:ascii="Calibri" w:hAnsi="Calibri" w:cs="Calibri"/>
        </w:rPr>
        <w:t xml:space="preserve">Lösungen für die Vermarktung von Flottenfahrzeugen und </w:t>
      </w:r>
      <w:proofErr w:type="spellStart"/>
      <w:r>
        <w:rPr>
          <w:rFonts w:ascii="Calibri" w:hAnsi="Calibri" w:cs="Calibri"/>
        </w:rPr>
        <w:t>R</w:t>
      </w:r>
      <w:r w:rsidRPr="00FF2494">
        <w:rPr>
          <w:rFonts w:ascii="Calibri" w:hAnsi="Calibri" w:cs="Calibri"/>
        </w:rPr>
        <w:t>emarketing</w:t>
      </w:r>
      <w:proofErr w:type="spellEnd"/>
      <w:r>
        <w:rPr>
          <w:rFonts w:ascii="Calibri" w:hAnsi="Calibri" w:cs="Calibri"/>
        </w:rPr>
        <w:t>-D</w:t>
      </w:r>
      <w:r w:rsidRPr="00FF2494">
        <w:rPr>
          <w:rFonts w:ascii="Calibri" w:hAnsi="Calibri" w:cs="Calibri"/>
        </w:rPr>
        <w:t xml:space="preserve">ienste für einen Teil </w:t>
      </w:r>
      <w:r>
        <w:rPr>
          <w:rFonts w:ascii="Calibri" w:hAnsi="Calibri" w:cs="Calibri"/>
        </w:rPr>
        <w:t>der</w:t>
      </w:r>
      <w:r w:rsidRPr="00FF2494">
        <w:rPr>
          <w:rFonts w:ascii="Calibri" w:hAnsi="Calibri" w:cs="Calibri"/>
        </w:rPr>
        <w:t xml:space="preserve"> ehemaligen Leasingfahrzeuge in Europa an, beginnend in sieben Ländern – Frankreich, den Niederlanden, Deutschland, Italien, Spanien, Portugal und Norwegen, mit der Option</w:t>
      </w:r>
      <w:r>
        <w:rPr>
          <w:rFonts w:ascii="Calibri" w:hAnsi="Calibri" w:cs="Calibri"/>
        </w:rPr>
        <w:t xml:space="preserve"> diese Lösungen für </w:t>
      </w:r>
      <w:r w:rsidRPr="00FF2494">
        <w:rPr>
          <w:rFonts w:ascii="Calibri" w:hAnsi="Calibri" w:cs="Calibri"/>
        </w:rPr>
        <w:t xml:space="preserve">weitere Länder </w:t>
      </w:r>
      <w:r>
        <w:rPr>
          <w:rFonts w:ascii="Calibri" w:hAnsi="Calibri" w:cs="Calibri"/>
        </w:rPr>
        <w:t>auszubauen</w:t>
      </w:r>
      <w:r w:rsidRPr="00FF2494">
        <w:rPr>
          <w:rFonts w:ascii="Calibri" w:hAnsi="Calibri" w:cs="Calibri"/>
        </w:rPr>
        <w:t xml:space="preserve">. Zu diesen Dienstleistungen gehören Fahrzeuginspektionen und der Verkauf von Gebrauchtfahrzeugen an professionelle Händler über den europäischen </w:t>
      </w:r>
      <w:r>
        <w:rPr>
          <w:rFonts w:ascii="Calibri" w:hAnsi="Calibri" w:cs="Calibri"/>
        </w:rPr>
        <w:t>BCA Marktplatz</w:t>
      </w:r>
      <w:r w:rsidRPr="00FF2494">
        <w:rPr>
          <w:rFonts w:ascii="Calibri" w:hAnsi="Calibri" w:cs="Calibri"/>
        </w:rPr>
        <w:t>.</w:t>
      </w:r>
    </w:p>
    <w:p w14:paraId="5AA8CB81" w14:textId="77777777" w:rsidR="00FF2494" w:rsidRPr="00FF2494" w:rsidRDefault="00FF2494" w:rsidP="00FF2494">
      <w:pPr>
        <w:spacing w:line="360" w:lineRule="auto"/>
        <w:jc w:val="both"/>
        <w:rPr>
          <w:rFonts w:ascii="Calibri" w:hAnsi="Calibri" w:cs="Calibri"/>
        </w:rPr>
      </w:pPr>
    </w:p>
    <w:p w14:paraId="1893FA4B" w14:textId="78A49FAE" w:rsidR="00FF2494" w:rsidRPr="00FF2494" w:rsidRDefault="00FF2494" w:rsidP="00FF2494">
      <w:pPr>
        <w:spacing w:line="360" w:lineRule="auto"/>
        <w:jc w:val="both"/>
        <w:rPr>
          <w:rFonts w:ascii="Calibri" w:hAnsi="Calibri" w:cs="Calibri"/>
        </w:rPr>
      </w:pPr>
      <w:r w:rsidRPr="00FF2494">
        <w:rPr>
          <w:rFonts w:ascii="Calibri" w:hAnsi="Calibri" w:cs="Calibri"/>
        </w:rPr>
        <w:t xml:space="preserve">Diese Vereinbarung stellt einen zusätzlichen Vertriebskanal für </w:t>
      </w:r>
      <w:r>
        <w:rPr>
          <w:rFonts w:ascii="Calibri" w:hAnsi="Calibri" w:cs="Calibri"/>
        </w:rPr>
        <w:t>die</w:t>
      </w:r>
      <w:r w:rsidRPr="00FF2494">
        <w:rPr>
          <w:rFonts w:ascii="Calibri" w:hAnsi="Calibri" w:cs="Calibri"/>
        </w:rPr>
        <w:t xml:space="preserve"> neue ALD Automotive</w:t>
      </w:r>
      <w:r w:rsidR="00DB7B29">
        <w:rPr>
          <w:rFonts w:ascii="Calibri" w:hAnsi="Calibri" w:cs="Calibri"/>
        </w:rPr>
        <w:t xml:space="preserve"> | </w:t>
      </w:r>
      <w:r w:rsidRPr="00FF2494">
        <w:rPr>
          <w:rFonts w:ascii="Calibri" w:hAnsi="Calibri" w:cs="Calibri"/>
        </w:rPr>
        <w:t>LeasePlan</w:t>
      </w:r>
      <w:r w:rsidR="00DB7B29">
        <w:rPr>
          <w:rFonts w:ascii="Calibri" w:hAnsi="Calibri" w:cs="Calibri"/>
        </w:rPr>
        <w:t xml:space="preserve"> </w:t>
      </w:r>
      <w:r w:rsidRPr="00FF2494">
        <w:rPr>
          <w:rFonts w:ascii="Calibri" w:hAnsi="Calibri" w:cs="Calibri"/>
        </w:rPr>
        <w:t>Gruppe</w:t>
      </w:r>
      <w:r w:rsidR="00DB7B29">
        <w:rPr>
          <w:rFonts w:ascii="Calibri" w:hAnsi="Calibri" w:cs="Calibri"/>
        </w:rPr>
        <w:t xml:space="preserve">, mit einer Gesamtflotte von 3,3 Millionen Fahrzeuge weltweit, dar. </w:t>
      </w:r>
      <w:r w:rsidRPr="00FF2494">
        <w:rPr>
          <w:rFonts w:ascii="Calibri" w:hAnsi="Calibri" w:cs="Calibri"/>
        </w:rPr>
        <w:t xml:space="preserve"> </w:t>
      </w:r>
      <w:r w:rsidR="00DB7B29" w:rsidRPr="00DB7B29">
        <w:rPr>
          <w:rFonts w:ascii="Calibri" w:hAnsi="Calibri" w:cs="Calibri"/>
        </w:rPr>
        <w:t xml:space="preserve">Sie ist Teil der Diversifizierungsstrategie des Unternehmens und wird die Wiedervermarktungskanäle von ALD Automotive | LeasePlan ergänzen, insbesondere ALD </w:t>
      </w:r>
      <w:proofErr w:type="spellStart"/>
      <w:r w:rsidR="00DB7B29" w:rsidRPr="00DB7B29">
        <w:rPr>
          <w:rFonts w:ascii="Calibri" w:hAnsi="Calibri" w:cs="Calibri"/>
        </w:rPr>
        <w:t>Carmarket</w:t>
      </w:r>
      <w:proofErr w:type="spellEnd"/>
      <w:r w:rsidR="00DB7B29" w:rsidRPr="00DB7B29">
        <w:rPr>
          <w:rFonts w:ascii="Calibri" w:hAnsi="Calibri" w:cs="Calibri"/>
        </w:rPr>
        <w:t>, die führende internationale Gebrauchtwagenauktionsplattform.</w:t>
      </w:r>
    </w:p>
    <w:p w14:paraId="7FF5CE55" w14:textId="77777777" w:rsidR="00FF2494" w:rsidRPr="00FF2494" w:rsidRDefault="00FF2494" w:rsidP="00FF2494">
      <w:pPr>
        <w:spacing w:line="360" w:lineRule="auto"/>
        <w:jc w:val="both"/>
        <w:rPr>
          <w:rFonts w:ascii="Calibri" w:hAnsi="Calibri" w:cs="Calibri"/>
        </w:rPr>
      </w:pPr>
    </w:p>
    <w:p w14:paraId="68362241" w14:textId="4E5AA53F" w:rsidR="00FF2494" w:rsidRPr="00FF2494" w:rsidRDefault="00DB7B29" w:rsidP="00FF2494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DB7B29">
        <w:rPr>
          <w:rFonts w:ascii="Calibri" w:hAnsi="Calibri" w:cs="Calibri"/>
        </w:rPr>
        <w:t xml:space="preserve">Wir freuen uns, mit ALD Automotive | LeasePlan zusammenzuarbeiten, um ihre Fahrzeuge über den europäischen </w:t>
      </w:r>
      <w:r>
        <w:rPr>
          <w:rFonts w:ascii="Calibri" w:hAnsi="Calibri" w:cs="Calibri"/>
        </w:rPr>
        <w:t>Marktplatz</w:t>
      </w:r>
      <w:r w:rsidRPr="00DB7B29">
        <w:rPr>
          <w:rFonts w:ascii="Calibri" w:hAnsi="Calibri" w:cs="Calibri"/>
        </w:rPr>
        <w:t xml:space="preserve"> von BCA zu vermarkten</w:t>
      </w:r>
      <w:r>
        <w:rPr>
          <w:rFonts w:ascii="Calibri" w:hAnsi="Calibri" w:cs="Calibri"/>
        </w:rPr>
        <w:t>“</w:t>
      </w:r>
      <w:r w:rsidRPr="00DB7B29">
        <w:rPr>
          <w:rFonts w:ascii="Calibri" w:hAnsi="Calibri" w:cs="Calibri"/>
        </w:rPr>
        <w:t xml:space="preserve">, sagt Jean-Roch </w:t>
      </w:r>
      <w:proofErr w:type="spellStart"/>
      <w:r w:rsidRPr="00DB7B29">
        <w:rPr>
          <w:rFonts w:ascii="Calibri" w:hAnsi="Calibri" w:cs="Calibri"/>
        </w:rPr>
        <w:t>Piat</w:t>
      </w:r>
      <w:proofErr w:type="spellEnd"/>
      <w:r w:rsidRPr="00DB7B29">
        <w:rPr>
          <w:rFonts w:ascii="Calibri" w:hAnsi="Calibri" w:cs="Calibri"/>
        </w:rPr>
        <w:t xml:space="preserve">, CEO von BCA Europe. </w:t>
      </w:r>
      <w:r>
        <w:rPr>
          <w:rFonts w:ascii="Calibri" w:hAnsi="Calibri" w:cs="Calibri"/>
        </w:rPr>
        <w:t>„</w:t>
      </w:r>
      <w:r w:rsidRPr="00DB7B29">
        <w:rPr>
          <w:rFonts w:ascii="Calibri" w:hAnsi="Calibri" w:cs="Calibri"/>
        </w:rPr>
        <w:t>Die Partnerschaft bietet eine gezielte Kaufkraft für ALD Automotive | LeasePlan Ex-</w:t>
      </w:r>
      <w:r w:rsidRPr="00DB7B29">
        <w:rPr>
          <w:rFonts w:ascii="Calibri" w:hAnsi="Calibri" w:cs="Calibri"/>
        </w:rPr>
        <w:lastRenderedPageBreak/>
        <w:t>Leas</w:t>
      </w:r>
      <w:r>
        <w:rPr>
          <w:rFonts w:ascii="Calibri" w:hAnsi="Calibri" w:cs="Calibri"/>
        </w:rPr>
        <w:t>ing</w:t>
      </w:r>
      <w:r w:rsidRPr="00DB7B29">
        <w:rPr>
          <w:rFonts w:ascii="Calibri" w:hAnsi="Calibri" w:cs="Calibri"/>
        </w:rPr>
        <w:t xml:space="preserve">-Bestände und </w:t>
      </w:r>
      <w:r>
        <w:rPr>
          <w:rFonts w:ascii="Calibri" w:hAnsi="Calibri" w:cs="Calibri"/>
        </w:rPr>
        <w:t xml:space="preserve">versorgt die Gebrauchtwagenhändler mit einem </w:t>
      </w:r>
      <w:r w:rsidRPr="00DB7B29">
        <w:rPr>
          <w:rFonts w:ascii="Calibri" w:hAnsi="Calibri" w:cs="Calibri"/>
        </w:rPr>
        <w:t>vielfältig</w:t>
      </w:r>
      <w:r>
        <w:rPr>
          <w:rFonts w:ascii="Calibri" w:hAnsi="Calibri" w:cs="Calibri"/>
        </w:rPr>
        <w:t>en</w:t>
      </w:r>
      <w:r w:rsidRPr="00DB7B29">
        <w:rPr>
          <w:rFonts w:ascii="Calibri" w:hAnsi="Calibri" w:cs="Calibri"/>
        </w:rPr>
        <w:t xml:space="preserve"> Angebot an hochwertigen Fahrzeugen.</w:t>
      </w:r>
      <w:r>
        <w:rPr>
          <w:rFonts w:ascii="Calibri" w:hAnsi="Calibri" w:cs="Calibri"/>
        </w:rPr>
        <w:t>“</w:t>
      </w:r>
    </w:p>
    <w:p w14:paraId="7AD5E90C" w14:textId="3569F450" w:rsidR="00FF2494" w:rsidRDefault="00DB7B29" w:rsidP="00FF2494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DB7B29">
        <w:rPr>
          <w:rFonts w:ascii="Calibri" w:hAnsi="Calibri" w:cs="Calibri"/>
        </w:rPr>
        <w:t xml:space="preserve">Als einer der größten Anbieter von hochwertigen Gebrauchtfahrzeugen weltweit und insbesondere in Kontinentaleuropa freuen wir uns über die Partnerschaft mit BCA, um unsere </w:t>
      </w:r>
      <w:proofErr w:type="spellStart"/>
      <w:r w:rsidRPr="00DB7B29">
        <w:rPr>
          <w:rFonts w:ascii="Calibri" w:hAnsi="Calibri" w:cs="Calibri"/>
        </w:rPr>
        <w:t>Remarketing</w:t>
      </w:r>
      <w:proofErr w:type="spellEnd"/>
      <w:r w:rsidRPr="00DB7B29">
        <w:rPr>
          <w:rFonts w:ascii="Calibri" w:hAnsi="Calibri" w:cs="Calibri"/>
        </w:rPr>
        <w:t>-Aktivitäten weiter zu diversifizieren und die Verfügbarkeit unserer Ex-Leasingfahrzeuge auf dem europäischen Markt zu maximieren</w:t>
      </w:r>
      <w:r>
        <w:rPr>
          <w:rFonts w:ascii="Calibri" w:hAnsi="Calibri" w:cs="Calibri"/>
        </w:rPr>
        <w:t>“</w:t>
      </w:r>
      <w:r w:rsidRPr="00DB7B29">
        <w:rPr>
          <w:rFonts w:ascii="Calibri" w:hAnsi="Calibri" w:cs="Calibri"/>
        </w:rPr>
        <w:t xml:space="preserve">, bestätigt Guillaume de </w:t>
      </w:r>
      <w:proofErr w:type="spellStart"/>
      <w:r w:rsidRPr="00DB7B29">
        <w:rPr>
          <w:rFonts w:ascii="Calibri" w:hAnsi="Calibri" w:cs="Calibri"/>
        </w:rPr>
        <w:t>Léobardy</w:t>
      </w:r>
      <w:proofErr w:type="spellEnd"/>
      <w:r w:rsidRPr="00DB7B29">
        <w:rPr>
          <w:rFonts w:ascii="Calibri" w:hAnsi="Calibri" w:cs="Calibri"/>
        </w:rPr>
        <w:t xml:space="preserve">, Chief </w:t>
      </w:r>
      <w:proofErr w:type="spellStart"/>
      <w:r w:rsidRPr="00DB7B29">
        <w:rPr>
          <w:rFonts w:ascii="Calibri" w:hAnsi="Calibri" w:cs="Calibri"/>
        </w:rPr>
        <w:t>Remarketing</w:t>
      </w:r>
      <w:proofErr w:type="spellEnd"/>
      <w:r w:rsidRPr="00DB7B29">
        <w:rPr>
          <w:rFonts w:ascii="Calibri" w:hAnsi="Calibri" w:cs="Calibri"/>
        </w:rPr>
        <w:t xml:space="preserve"> Officer bei ALD Automotive | LeasePlan.</w:t>
      </w:r>
    </w:p>
    <w:p w14:paraId="55A2C3A6" w14:textId="4CC1AC94" w:rsidR="00002F6C" w:rsidRDefault="00002F6C" w:rsidP="00FF2494">
      <w:pPr>
        <w:spacing w:line="360" w:lineRule="auto"/>
        <w:jc w:val="both"/>
        <w:rPr>
          <w:rFonts w:ascii="Calibri" w:hAnsi="Calibri" w:cs="Calibri"/>
        </w:rPr>
      </w:pPr>
    </w:p>
    <w:p w14:paraId="3D068C26" w14:textId="77777777" w:rsidR="00DB7B29" w:rsidRDefault="00DB7B29" w:rsidP="00FF2494">
      <w:pPr>
        <w:spacing w:line="360" w:lineRule="auto"/>
        <w:jc w:val="both"/>
        <w:rPr>
          <w:rFonts w:ascii="Calibri" w:hAnsi="Calibri" w:cs="Calibri"/>
        </w:rPr>
      </w:pPr>
    </w:p>
    <w:p w14:paraId="0468A9B5" w14:textId="77777777" w:rsidR="00DC7D54" w:rsidRDefault="002E6B0A" w:rsidP="00FF2494">
      <w:pPr>
        <w:tabs>
          <w:tab w:val="left" w:pos="4395"/>
        </w:tabs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Über BCA</w:t>
      </w:r>
      <w:r>
        <w:rPr>
          <w:rFonts w:ascii="Calibri" w:hAnsi="Calibri"/>
          <w:b/>
          <w:sz w:val="18"/>
          <w:szCs w:val="18"/>
        </w:rPr>
        <w:br/>
      </w:r>
    </w:p>
    <w:p w14:paraId="58489DF7" w14:textId="77777777" w:rsidR="00FF2494" w:rsidRPr="00FF2494" w:rsidRDefault="00FF2494" w:rsidP="00FF2494">
      <w:pPr>
        <w:tabs>
          <w:tab w:val="left" w:pos="4395"/>
        </w:tabs>
        <w:jc w:val="both"/>
        <w:rPr>
          <w:rFonts w:ascii="Calibri" w:hAnsi="Calibri"/>
          <w:sz w:val="18"/>
          <w:szCs w:val="18"/>
        </w:rPr>
      </w:pPr>
      <w:r w:rsidRPr="00FF2494">
        <w:rPr>
          <w:rFonts w:ascii="Calibri" w:hAnsi="Calibri"/>
          <w:sz w:val="18"/>
          <w:szCs w:val="18"/>
        </w:rPr>
        <w:t>BCA ist der größte Gebrauchtwagenmarktplatz in Europa und vermarktet jährlich mehr als 1,5 Millionen Fahrzeuge in 14 Märkten über seinen europäischen Marktplatz.</w:t>
      </w:r>
    </w:p>
    <w:p w14:paraId="4C18132C" w14:textId="4413B84D" w:rsidR="00D4413E" w:rsidRDefault="00FF2494" w:rsidP="00FF2494">
      <w:pPr>
        <w:tabs>
          <w:tab w:val="left" w:pos="4395"/>
        </w:tabs>
        <w:jc w:val="both"/>
        <w:rPr>
          <w:rFonts w:ascii="Calibri" w:hAnsi="Calibri"/>
          <w:sz w:val="18"/>
          <w:szCs w:val="18"/>
        </w:rPr>
      </w:pPr>
      <w:r w:rsidRPr="00FF2494">
        <w:rPr>
          <w:rFonts w:ascii="Calibri" w:hAnsi="Calibri"/>
          <w:sz w:val="18"/>
          <w:szCs w:val="18"/>
        </w:rPr>
        <w:t>BCA hat innovative europaweite Lösungen für die gesamte Wertschöpfungskette von Gebrauchtwagen (Wiedervermarktung, Inzahlungnahme, Beschaffung, Logistik usw.) entwickelt, die den Bedürfnissen aller Beteiligten in der Automobilindustrie gerecht werden: OEM, Händlerkonzerne, Kurzzeitvermieter und Leasinggesellschaften, EV-Spezialisten, Auto-Kleinanzeigen usw.</w:t>
      </w:r>
    </w:p>
    <w:p w14:paraId="439238F7" w14:textId="6D5A07BA" w:rsidR="00FF2494" w:rsidRDefault="00FF2494" w:rsidP="00FF2494">
      <w:pPr>
        <w:tabs>
          <w:tab w:val="left" w:pos="4395"/>
        </w:tabs>
        <w:jc w:val="both"/>
        <w:rPr>
          <w:rFonts w:ascii="Calibri" w:hAnsi="Calibri"/>
          <w:sz w:val="18"/>
          <w:szCs w:val="18"/>
        </w:rPr>
      </w:pPr>
    </w:p>
    <w:p w14:paraId="31E75532" w14:textId="77777777" w:rsidR="00BC7210" w:rsidRDefault="00BC7210" w:rsidP="00FF2494">
      <w:pPr>
        <w:tabs>
          <w:tab w:val="left" w:pos="4395"/>
        </w:tabs>
        <w:jc w:val="both"/>
        <w:rPr>
          <w:rFonts w:ascii="Calibri" w:hAnsi="Calibri"/>
          <w:sz w:val="18"/>
          <w:szCs w:val="18"/>
        </w:rPr>
      </w:pPr>
    </w:p>
    <w:p w14:paraId="3196D39C" w14:textId="1326CAD4" w:rsidR="00FF2494" w:rsidRDefault="00FF2494" w:rsidP="00FF2494">
      <w:pPr>
        <w:tabs>
          <w:tab w:val="left" w:pos="4395"/>
        </w:tabs>
        <w:rPr>
          <w:rFonts w:ascii="Calibri" w:hAnsi="Calibri"/>
          <w:b/>
          <w:sz w:val="18"/>
          <w:szCs w:val="18"/>
        </w:rPr>
      </w:pPr>
      <w:r w:rsidRPr="00FF2494">
        <w:rPr>
          <w:rFonts w:ascii="Calibri" w:hAnsi="Calibri"/>
          <w:b/>
          <w:sz w:val="18"/>
          <w:szCs w:val="18"/>
        </w:rPr>
        <w:t>Über ALD Automotive | LeasePlan</w:t>
      </w:r>
    </w:p>
    <w:p w14:paraId="523FEE46" w14:textId="77777777" w:rsidR="00FF2494" w:rsidRPr="00FF2494" w:rsidRDefault="00FF2494" w:rsidP="00FF2494">
      <w:pPr>
        <w:tabs>
          <w:tab w:val="left" w:pos="4395"/>
        </w:tabs>
        <w:jc w:val="both"/>
        <w:rPr>
          <w:rFonts w:ascii="Calibri" w:hAnsi="Calibri"/>
          <w:b/>
          <w:sz w:val="18"/>
          <w:szCs w:val="18"/>
        </w:rPr>
      </w:pPr>
    </w:p>
    <w:p w14:paraId="0240CA5D" w14:textId="77777777" w:rsidR="00FF2494" w:rsidRPr="00FF2494" w:rsidRDefault="00FF2494" w:rsidP="00FF2494">
      <w:pPr>
        <w:tabs>
          <w:tab w:val="left" w:pos="4395"/>
        </w:tabs>
        <w:spacing w:line="276" w:lineRule="auto"/>
        <w:jc w:val="both"/>
        <w:rPr>
          <w:rFonts w:ascii="Calibri" w:hAnsi="Calibri"/>
          <w:sz w:val="18"/>
          <w:szCs w:val="18"/>
        </w:rPr>
      </w:pPr>
      <w:r w:rsidRPr="00FF2494">
        <w:rPr>
          <w:rFonts w:ascii="Calibri" w:hAnsi="Calibri"/>
          <w:sz w:val="18"/>
          <w:szCs w:val="18"/>
        </w:rPr>
        <w:t xml:space="preserve">ALD Automotive | LeasePlan ist ein weltweit führender Anbieter nachhaltiger Mobilität und bietet </w:t>
      </w:r>
      <w:proofErr w:type="spellStart"/>
      <w:r w:rsidRPr="00FF2494">
        <w:rPr>
          <w:rFonts w:ascii="Calibri" w:hAnsi="Calibri"/>
          <w:sz w:val="18"/>
          <w:szCs w:val="18"/>
        </w:rPr>
        <w:t>Full</w:t>
      </w:r>
      <w:proofErr w:type="spellEnd"/>
      <w:r w:rsidRPr="00FF2494">
        <w:rPr>
          <w:rFonts w:ascii="Calibri" w:hAnsi="Calibri"/>
          <w:sz w:val="18"/>
          <w:szCs w:val="18"/>
        </w:rPr>
        <w:t>-Service-Leasing, flexible Abonnementdienste, Flottenmanagementdienste und Multimobilitätslösungen für einen Kundenstamm aus großen Unternehmen, KMU, Fachleuten und Privatpersonen. Mit der größten Abdeckung in 44 Ländern durch direkte Präsenz nutzt ALD Automotive | LeasePlan seine einzigartige Position, um den Weg zu Netto-Null zu weisen und die digitale Transformation der Branche durch Innovation und technologiegestützte Dienstleistungen weiter zu gestalten, um den Wandel hin zur groß angelegten Einführung nachhaltiger Mobilität zu ermöglichen.</w:t>
      </w:r>
    </w:p>
    <w:p w14:paraId="0A9FF83A" w14:textId="77777777" w:rsidR="00FF2494" w:rsidRPr="00FF2494" w:rsidRDefault="00FF2494" w:rsidP="00FF2494">
      <w:pPr>
        <w:tabs>
          <w:tab w:val="left" w:pos="4395"/>
        </w:tabs>
        <w:spacing w:line="276" w:lineRule="auto"/>
        <w:jc w:val="both"/>
        <w:rPr>
          <w:rFonts w:ascii="Calibri" w:hAnsi="Calibri"/>
          <w:sz w:val="18"/>
          <w:szCs w:val="18"/>
        </w:rPr>
      </w:pPr>
      <w:r w:rsidRPr="00FF2494">
        <w:rPr>
          <w:rFonts w:ascii="Calibri" w:hAnsi="Calibri"/>
          <w:sz w:val="18"/>
          <w:szCs w:val="18"/>
        </w:rPr>
        <w:t xml:space="preserve">Mit 15.700 Mitarbeitenden weltweit verwaltet ALD Automotive | LeasePlan 3,3 Millionen Fahrzeuge (Stand Ende März 2023). </w:t>
      </w:r>
    </w:p>
    <w:p w14:paraId="36028385" w14:textId="77777777" w:rsidR="00FF2494" w:rsidRPr="00FF2494" w:rsidRDefault="00FF2494" w:rsidP="00FF2494">
      <w:pPr>
        <w:tabs>
          <w:tab w:val="left" w:pos="4395"/>
        </w:tabs>
        <w:spacing w:line="276" w:lineRule="auto"/>
        <w:jc w:val="both"/>
        <w:rPr>
          <w:rFonts w:ascii="Calibri" w:hAnsi="Calibri"/>
          <w:sz w:val="18"/>
          <w:szCs w:val="18"/>
        </w:rPr>
      </w:pPr>
      <w:r w:rsidRPr="00FF2494">
        <w:rPr>
          <w:rFonts w:ascii="Calibri" w:hAnsi="Calibri"/>
          <w:sz w:val="18"/>
          <w:szCs w:val="18"/>
        </w:rPr>
        <w:t xml:space="preserve">ALD, dessen Mehrheitsaktionär die Société Générale ist, ist das im Fach A der Euronext Paris notierte Unternehmen (ISIN: FR0013258662; Ticker: ALD). </w:t>
      </w:r>
    </w:p>
    <w:p w14:paraId="2ACB02D0" w14:textId="2EEC035C" w:rsidR="00DC7D54" w:rsidRDefault="00FF2494" w:rsidP="00FF2494">
      <w:pPr>
        <w:tabs>
          <w:tab w:val="left" w:pos="4395"/>
        </w:tabs>
        <w:spacing w:line="276" w:lineRule="auto"/>
        <w:jc w:val="both"/>
        <w:rPr>
          <w:rFonts w:ascii="Calibri" w:hAnsi="Calibri"/>
          <w:sz w:val="18"/>
          <w:szCs w:val="18"/>
        </w:rPr>
      </w:pPr>
      <w:r w:rsidRPr="00FF2494">
        <w:rPr>
          <w:rFonts w:ascii="Calibri" w:hAnsi="Calibri"/>
          <w:sz w:val="18"/>
          <w:szCs w:val="18"/>
        </w:rPr>
        <w:t>Erfahren Sie mehr unter www.aldautomotive.com</w:t>
      </w:r>
    </w:p>
    <w:p w14:paraId="2F49A20F" w14:textId="518AA0BF" w:rsidR="00FF2494" w:rsidRPr="00FF2494" w:rsidRDefault="00FF2494" w:rsidP="00FF2494">
      <w:pPr>
        <w:tabs>
          <w:tab w:val="left" w:pos="4395"/>
        </w:tabs>
        <w:spacing w:line="276" w:lineRule="auto"/>
        <w:jc w:val="both"/>
        <w:rPr>
          <w:rFonts w:ascii="Calibri" w:hAnsi="Calibri"/>
          <w:sz w:val="18"/>
          <w:szCs w:val="18"/>
        </w:rPr>
      </w:pPr>
    </w:p>
    <w:sectPr w:rsidR="00FF2494" w:rsidRPr="00FF2494">
      <w:headerReference w:type="default" r:id="rId7"/>
      <w:footerReference w:type="default" r:id="rId8"/>
      <w:pgSz w:w="11906" w:h="16838"/>
      <w:pgMar w:top="226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C7E8B" w14:textId="77777777" w:rsidR="00BE3B2A" w:rsidRDefault="00BE3B2A">
      <w:r>
        <w:separator/>
      </w:r>
    </w:p>
  </w:endnote>
  <w:endnote w:type="continuationSeparator" w:id="0">
    <w:p w14:paraId="1985047C" w14:textId="77777777" w:rsidR="00BE3B2A" w:rsidRDefault="00BE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70744" w14:textId="1206F3EC" w:rsidR="00BD206D" w:rsidRDefault="002E6B0A">
    <w:pPr>
      <w:pStyle w:val="Fuzeile"/>
      <w:jc w:val="right"/>
    </w:pPr>
    <w:r>
      <w:fldChar w:fldCharType="begin"/>
    </w:r>
    <w:r>
      <w:instrText xml:space="preserve"> PAGE </w:instrText>
    </w:r>
    <w:r>
      <w:fldChar w:fldCharType="separate"/>
    </w:r>
    <w:r w:rsidR="00306470">
      <w:rPr>
        <w:noProof/>
      </w:rPr>
      <w:t>1</w:t>
    </w:r>
    <w:r>
      <w:fldChar w:fldCharType="end"/>
    </w:r>
    <w:r>
      <w:rPr>
        <w:rStyle w:val="Seitenzahl"/>
        <w:rFonts w:ascii="Calibri" w:hAnsi="Calibri"/>
      </w:rPr>
      <w:t xml:space="preserve"> / </w:t>
    </w:r>
    <w:fldSimple w:instr=" NUMPAGES ">
      <w:r w:rsidR="00306470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31E51" w14:textId="77777777" w:rsidR="00BE3B2A" w:rsidRDefault="00BE3B2A">
      <w:r>
        <w:rPr>
          <w:color w:val="000000"/>
        </w:rPr>
        <w:separator/>
      </w:r>
    </w:p>
  </w:footnote>
  <w:footnote w:type="continuationSeparator" w:id="0">
    <w:p w14:paraId="5210D363" w14:textId="77777777" w:rsidR="00BE3B2A" w:rsidRDefault="00BE3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4EFCB" w14:textId="2301B1CA" w:rsidR="00BD206D" w:rsidRDefault="00613489">
    <w:pPr>
      <w:pStyle w:val="Kopfzeile"/>
      <w:tabs>
        <w:tab w:val="clear" w:pos="4536"/>
        <w:tab w:val="clear" w:pos="9072"/>
        <w:tab w:val="left" w:pos="78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15B6A40" wp14:editId="302BBEFB">
          <wp:simplePos x="0" y="0"/>
          <wp:positionH relativeFrom="column">
            <wp:posOffset>1954530</wp:posOffset>
          </wp:positionH>
          <wp:positionV relativeFrom="paragraph">
            <wp:posOffset>129540</wp:posOffset>
          </wp:positionV>
          <wp:extent cx="1482725" cy="494030"/>
          <wp:effectExtent l="0" t="0" r="3175" b="1270"/>
          <wp:wrapSquare wrapText="bothSides"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2725" cy="4940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46072F41" wp14:editId="25DA6B1C">
          <wp:simplePos x="0" y="0"/>
          <wp:positionH relativeFrom="column">
            <wp:posOffset>3460152</wp:posOffset>
          </wp:positionH>
          <wp:positionV relativeFrom="paragraph">
            <wp:posOffset>-66675</wp:posOffset>
          </wp:positionV>
          <wp:extent cx="3248187" cy="866423"/>
          <wp:effectExtent l="0" t="0" r="0" b="0"/>
          <wp:wrapNone/>
          <wp:docPr id="1" name="Grafik 1" descr="Afbeelding met Graphics, schermopname, logo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Afbeelding met Graphics, schermopname, logo, Lettertyp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187" cy="8664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6B0A">
      <w:rPr>
        <w:rFonts w:ascii="Calibri" w:hAnsi="Calibri"/>
        <w:b/>
        <w:sz w:val="28"/>
        <w:szCs w:val="28"/>
      </w:rPr>
      <w:t>Presseinformation</w:t>
    </w:r>
    <w:r w:rsidR="002E6B0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43382"/>
    <w:multiLevelType w:val="multilevel"/>
    <w:tmpl w:val="5A9ECAE4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9D148D0"/>
    <w:multiLevelType w:val="multilevel"/>
    <w:tmpl w:val="247AD2F6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4B2125F"/>
    <w:multiLevelType w:val="multilevel"/>
    <w:tmpl w:val="036EF4CE"/>
    <w:styleLink w:val="WWNum1"/>
    <w:lvl w:ilvl="0">
      <w:numFmt w:val="bullet"/>
      <w:lvlText w:val="•"/>
      <w:lvlJc w:val="left"/>
    </w:lvl>
    <w:lvl w:ilvl="1">
      <w:numFmt w:val="bullet"/>
      <w:lvlText w:val=""/>
      <w:lvlJc w:val="left"/>
      <w:pPr>
        <w:ind w:left="1080" w:hanging="360"/>
      </w:pPr>
    </w:lvl>
    <w:lvl w:ilvl="2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3">
      <w:numFmt w:val="bullet"/>
      <w:lvlText w:val=""/>
      <w:lvlJc w:val="left"/>
      <w:pPr>
        <w:ind w:left="2520" w:hanging="360"/>
      </w:pPr>
    </w:lvl>
    <w:lvl w:ilvl="4">
      <w:numFmt w:val="bullet"/>
      <w:lvlText w:val=""/>
      <w:lvlJc w:val="left"/>
      <w:pPr>
        <w:ind w:left="3240" w:hanging="360"/>
      </w:pPr>
    </w:lvl>
    <w:lvl w:ilvl="5">
      <w:numFmt w:val="bullet"/>
      <w:lvlText w:val=""/>
      <w:lvlJc w:val="left"/>
      <w:pPr>
        <w:ind w:left="3960" w:hanging="360"/>
      </w:pPr>
    </w:lvl>
    <w:lvl w:ilvl="6">
      <w:numFmt w:val="bullet"/>
      <w:lvlText w:val="o"/>
      <w:lvlJc w:val="left"/>
      <w:pPr>
        <w:ind w:left="4680" w:hanging="360"/>
      </w:pPr>
      <w:rPr>
        <w:rFonts w:ascii="Times New Roman" w:hAnsi="Times New Roman" w:cs="Courier New"/>
      </w:rPr>
    </w:lvl>
    <w:lvl w:ilvl="7">
      <w:numFmt w:val="bullet"/>
      <w:lvlText w:val=""/>
      <w:lvlJc w:val="left"/>
      <w:pPr>
        <w:ind w:left="5400" w:hanging="360"/>
      </w:pPr>
    </w:lvl>
    <w:lvl w:ilvl="8">
      <w:numFmt w:val="bullet"/>
      <w:lvlText w:val=""/>
      <w:lvlJc w:val="left"/>
      <w:pPr>
        <w:ind w:left="6120" w:hanging="360"/>
      </w:pPr>
    </w:lvl>
  </w:abstractNum>
  <w:abstractNum w:abstractNumId="3" w15:restartNumberingAfterBreak="0">
    <w:nsid w:val="16D775C6"/>
    <w:multiLevelType w:val="multilevel"/>
    <w:tmpl w:val="E95AC108"/>
    <w:styleLink w:val="WWNum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4" w15:restartNumberingAfterBreak="0">
    <w:nsid w:val="1C615B1C"/>
    <w:multiLevelType w:val="multilevel"/>
    <w:tmpl w:val="044C192E"/>
    <w:styleLink w:val="WWNum1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5" w15:restartNumberingAfterBreak="0">
    <w:nsid w:val="2BBD3C6A"/>
    <w:multiLevelType w:val="multilevel"/>
    <w:tmpl w:val="E00604AE"/>
    <w:styleLink w:val="WWNum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6" w15:restartNumberingAfterBreak="0">
    <w:nsid w:val="2CAB5A5E"/>
    <w:multiLevelType w:val="multilevel"/>
    <w:tmpl w:val="192E59E4"/>
    <w:styleLink w:val="WWNum1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7" w15:restartNumberingAfterBreak="0">
    <w:nsid w:val="3E840C91"/>
    <w:multiLevelType w:val="multilevel"/>
    <w:tmpl w:val="8B8E52F0"/>
    <w:lvl w:ilvl="0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ED63FBB"/>
    <w:multiLevelType w:val="multilevel"/>
    <w:tmpl w:val="4F447850"/>
    <w:styleLink w:val="WWNum1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9" w15:restartNumberingAfterBreak="0">
    <w:nsid w:val="5CE05333"/>
    <w:multiLevelType w:val="multilevel"/>
    <w:tmpl w:val="2E58370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5E6759AF"/>
    <w:multiLevelType w:val="multilevel"/>
    <w:tmpl w:val="967CB288"/>
    <w:styleLink w:val="WWNum1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1" w15:restartNumberingAfterBreak="0">
    <w:nsid w:val="67271AC5"/>
    <w:multiLevelType w:val="multilevel"/>
    <w:tmpl w:val="6658D0DC"/>
    <w:styleLink w:val="WWNum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2" w15:restartNumberingAfterBreak="0">
    <w:nsid w:val="6C803EA1"/>
    <w:multiLevelType w:val="multilevel"/>
    <w:tmpl w:val="D3C496CE"/>
    <w:styleLink w:val="WWNum1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 w15:restartNumberingAfterBreak="0">
    <w:nsid w:val="70466D90"/>
    <w:multiLevelType w:val="multilevel"/>
    <w:tmpl w:val="092C3BC0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742E5377"/>
    <w:multiLevelType w:val="multilevel"/>
    <w:tmpl w:val="9AD8F5A0"/>
    <w:styleLink w:val="WWNum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3"/>
  </w:num>
  <w:num w:numId="5">
    <w:abstractNumId w:val="9"/>
  </w:num>
  <w:num w:numId="6">
    <w:abstractNumId w:val="5"/>
  </w:num>
  <w:num w:numId="7">
    <w:abstractNumId w:val="11"/>
  </w:num>
  <w:num w:numId="8">
    <w:abstractNumId w:val="3"/>
  </w:num>
  <w:num w:numId="9">
    <w:abstractNumId w:val="14"/>
  </w:num>
  <w:num w:numId="10">
    <w:abstractNumId w:val="10"/>
  </w:num>
  <w:num w:numId="11">
    <w:abstractNumId w:val="8"/>
  </w:num>
  <w:num w:numId="12">
    <w:abstractNumId w:val="4"/>
  </w:num>
  <w:num w:numId="13">
    <w:abstractNumId w:val="6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D54"/>
    <w:rsid w:val="00002F6C"/>
    <w:rsid w:val="00025D5E"/>
    <w:rsid w:val="000C1B88"/>
    <w:rsid w:val="000F3FE0"/>
    <w:rsid w:val="00116A70"/>
    <w:rsid w:val="00145E1B"/>
    <w:rsid w:val="002679BD"/>
    <w:rsid w:val="002A51FB"/>
    <w:rsid w:val="002B6B87"/>
    <w:rsid w:val="002E6B0A"/>
    <w:rsid w:val="00306470"/>
    <w:rsid w:val="003660DC"/>
    <w:rsid w:val="003D6CF6"/>
    <w:rsid w:val="003E422E"/>
    <w:rsid w:val="003E43B9"/>
    <w:rsid w:val="00401A5E"/>
    <w:rsid w:val="00450904"/>
    <w:rsid w:val="00531653"/>
    <w:rsid w:val="00556923"/>
    <w:rsid w:val="0058215C"/>
    <w:rsid w:val="00597613"/>
    <w:rsid w:val="005E0C3C"/>
    <w:rsid w:val="005F0093"/>
    <w:rsid w:val="005F7A34"/>
    <w:rsid w:val="00613489"/>
    <w:rsid w:val="0067370D"/>
    <w:rsid w:val="006A5630"/>
    <w:rsid w:val="00715745"/>
    <w:rsid w:val="00735709"/>
    <w:rsid w:val="007644AB"/>
    <w:rsid w:val="007665B0"/>
    <w:rsid w:val="00792F90"/>
    <w:rsid w:val="007C0FB2"/>
    <w:rsid w:val="008026F5"/>
    <w:rsid w:val="00846348"/>
    <w:rsid w:val="0085639C"/>
    <w:rsid w:val="008A17FD"/>
    <w:rsid w:val="008A71EF"/>
    <w:rsid w:val="008E5748"/>
    <w:rsid w:val="009A14F9"/>
    <w:rsid w:val="009A394F"/>
    <w:rsid w:val="00AC72E8"/>
    <w:rsid w:val="00B6587D"/>
    <w:rsid w:val="00BA010F"/>
    <w:rsid w:val="00BA5451"/>
    <w:rsid w:val="00BB00D4"/>
    <w:rsid w:val="00BC7210"/>
    <w:rsid w:val="00BE3B2A"/>
    <w:rsid w:val="00CA14FF"/>
    <w:rsid w:val="00CE762F"/>
    <w:rsid w:val="00D14E91"/>
    <w:rsid w:val="00D33527"/>
    <w:rsid w:val="00D4413E"/>
    <w:rsid w:val="00D76DBF"/>
    <w:rsid w:val="00D97763"/>
    <w:rsid w:val="00DB7B29"/>
    <w:rsid w:val="00DC0D5A"/>
    <w:rsid w:val="00DC6AA9"/>
    <w:rsid w:val="00DC7D54"/>
    <w:rsid w:val="00DE6234"/>
    <w:rsid w:val="00E051BD"/>
    <w:rsid w:val="00E2005F"/>
    <w:rsid w:val="00E24676"/>
    <w:rsid w:val="00E50B72"/>
    <w:rsid w:val="00E96AAF"/>
    <w:rsid w:val="00EC425B"/>
    <w:rsid w:val="00ED5E0A"/>
    <w:rsid w:val="00F277DC"/>
    <w:rsid w:val="00F606A4"/>
    <w:rsid w:val="00F61D08"/>
    <w:rsid w:val="00FE512A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D6D20"/>
  <w15:docId w15:val="{22FF19C6-09F9-4ACE-85B3-10F741EB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kern w:val="3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  <w:rPr>
      <w:sz w:val="24"/>
      <w:szCs w:val="24"/>
    </w:rPr>
  </w:style>
  <w:style w:type="paragraph" w:styleId="berschrift1">
    <w:name w:val="heading 1"/>
    <w:basedOn w:val="Standard"/>
    <w:next w:val="Textbody"/>
    <w:uiPriority w:val="9"/>
    <w:qFormat/>
    <w:pPr>
      <w:keepNext/>
      <w:spacing w:line="240" w:lineRule="atLeast"/>
      <w:outlineLvl w:val="0"/>
    </w:pPr>
    <w:rPr>
      <w:rFonts w:eastAsia="Times New Roman"/>
      <w:b/>
      <w:bCs/>
      <w:color w:val="646464"/>
      <w:sz w:val="32"/>
      <w:szCs w:val="32"/>
      <w:lang w:val="en-US" w:eastAsia="en-US"/>
    </w:rPr>
  </w:style>
  <w:style w:type="paragraph" w:styleId="berschrift2">
    <w:name w:val="heading 2"/>
    <w:basedOn w:val="Standard"/>
    <w:next w:val="Textbody"/>
    <w:uiPriority w:val="9"/>
    <w:semiHidden/>
    <w:unhideWhenUsed/>
    <w:qFormat/>
    <w:pPr>
      <w:keepNext/>
      <w:keepLines/>
      <w:spacing w:before="40"/>
      <w:outlineLvl w:val="1"/>
    </w:pPr>
    <w:rPr>
      <w:color w:val="365F91"/>
      <w:sz w:val="26"/>
      <w:szCs w:val="26"/>
    </w:rPr>
  </w:style>
  <w:style w:type="paragraph" w:styleId="berschrift3">
    <w:name w:val="heading 3"/>
    <w:basedOn w:val="Standard"/>
    <w:next w:val="Textbody"/>
    <w:uiPriority w:val="9"/>
    <w:semiHidden/>
    <w:unhideWhenUsed/>
    <w:qFormat/>
    <w:pPr>
      <w:keepNext/>
      <w:keepLines/>
      <w:spacing w:before="40"/>
      <w:outlineLvl w:val="2"/>
    </w:pPr>
    <w:rPr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</w:pPr>
    <w:rPr>
      <w:rFonts w:ascii="Arial" w:eastAsia="Times New Roman" w:hAnsi="Arial" w:cs="Arial"/>
      <w:color w:val="000000"/>
      <w:sz w:val="22"/>
      <w:szCs w:val="20"/>
      <w:lang w:bidi="de-DE"/>
    </w:r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prechblasentext">
    <w:name w:val="Balloon Text"/>
    <w:basedOn w:val="Standard"/>
    <w:rPr>
      <w:rFonts w:ascii="Lucida Grande" w:hAnsi="Lucida Grande" w:cs="Lucida Grande"/>
      <w:sz w:val="18"/>
      <w:szCs w:val="18"/>
    </w:rPr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rPr>
      <w:b/>
      <w:bCs/>
      <w:sz w:val="20"/>
      <w:szCs w:val="20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Releaseinfoandends">
    <w:name w:val="Release info and ends"/>
    <w:basedOn w:val="Standard"/>
    <w:pPr>
      <w:spacing w:line="240" w:lineRule="atLeast"/>
    </w:pPr>
    <w:rPr>
      <w:rFonts w:ascii="Arial" w:eastAsia="Times New Roman" w:hAnsi="Arial" w:cs="Arial"/>
      <w:color w:val="646464"/>
      <w:sz w:val="17"/>
      <w:szCs w:val="17"/>
      <w:lang w:val="en-GB" w:eastAsia="en-GB"/>
    </w:rPr>
  </w:style>
  <w:style w:type="paragraph" w:customStyle="1" w:styleId="FarbigeListe-Akzent11">
    <w:name w:val="Farbige Liste - Akzent 11"/>
    <w:basedOn w:val="Standard"/>
    <w:pPr>
      <w:spacing w:line="240" w:lineRule="atLeast"/>
      <w:ind w:left="720"/>
    </w:pPr>
    <w:rPr>
      <w:rFonts w:ascii="Arial" w:eastAsia="Times New Roman" w:hAnsi="Arial" w:cs="Arial"/>
      <w:color w:val="646464"/>
      <w:sz w:val="20"/>
      <w:szCs w:val="20"/>
      <w:lang w:val="en-GB" w:eastAsia="en-GB"/>
    </w:rPr>
  </w:style>
  <w:style w:type="paragraph" w:customStyle="1" w:styleId="FarbigeSchattierung-Akzent11">
    <w:name w:val="Farbige Schattierung - Akzent 11"/>
    <w:pPr>
      <w:widowControl/>
      <w:suppressAutoHyphens/>
    </w:pPr>
    <w:rPr>
      <w:sz w:val="24"/>
      <w:szCs w:val="24"/>
    </w:r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1Dachzeile">
    <w:name w:val="1_Dachzeile"/>
    <w:basedOn w:val="Standard"/>
    <w:pPr>
      <w:widowControl w:val="0"/>
      <w:spacing w:before="1320" w:after="120"/>
      <w:ind w:right="27"/>
    </w:pPr>
    <w:rPr>
      <w:rFonts w:ascii="Arial" w:eastAsia="Times New Roman" w:hAnsi="Arial"/>
      <w:b/>
      <w:bCs/>
      <w:caps/>
      <w:sz w:val="20"/>
      <w:szCs w:val="20"/>
    </w:rPr>
  </w:style>
  <w:style w:type="paragraph" w:customStyle="1" w:styleId="2Headline">
    <w:name w:val="2_Headline"/>
    <w:basedOn w:val="Standard"/>
    <w:pPr>
      <w:widowControl w:val="0"/>
      <w:spacing w:after="360" w:line="400" w:lineRule="atLeast"/>
      <w:ind w:right="27"/>
    </w:pPr>
    <w:rPr>
      <w:rFonts w:ascii="Arial" w:eastAsia="Arial Unicode MS" w:hAnsi="Arial"/>
      <w:b/>
      <w:bCs/>
      <w:caps/>
      <w:sz w:val="32"/>
      <w:szCs w:val="20"/>
    </w:rPr>
  </w:style>
  <w:style w:type="paragraph" w:customStyle="1" w:styleId="3Einleitung">
    <w:name w:val="3_Einleitung"/>
    <w:basedOn w:val="Standard"/>
    <w:pPr>
      <w:pBdr>
        <w:left w:val="single" w:sz="48" w:space="10" w:color="FFCD04"/>
      </w:pBdr>
      <w:spacing w:after="120"/>
      <w:ind w:left="340"/>
      <w:jc w:val="both"/>
    </w:pPr>
    <w:rPr>
      <w:rFonts w:ascii="Arial" w:eastAsia="Calibri" w:hAnsi="Arial" w:cs="Arial"/>
      <w:color w:val="000000"/>
      <w:sz w:val="22"/>
      <w:szCs w:val="22"/>
      <w:lang w:val="pt-BR" w:eastAsia="fr-FR"/>
    </w:rPr>
  </w:style>
  <w:style w:type="paragraph" w:customStyle="1" w:styleId="4Lauftext">
    <w:name w:val="4_Lauftext"/>
    <w:basedOn w:val="Standard"/>
    <w:pPr>
      <w:spacing w:before="120" w:after="240" w:line="280" w:lineRule="atLeast"/>
      <w:jc w:val="both"/>
    </w:pPr>
    <w:rPr>
      <w:rFonts w:ascii="Arial" w:eastAsia="Calibri" w:hAnsi="Arial" w:cs="Arial"/>
      <w:color w:val="000000"/>
      <w:sz w:val="20"/>
      <w:szCs w:val="20"/>
      <w:lang w:val="fr-FR" w:eastAsia="en-US"/>
    </w:rPr>
  </w:style>
  <w:style w:type="paragraph" w:customStyle="1" w:styleId="5Zwischentitel">
    <w:name w:val="5_Zwischentitel"/>
    <w:basedOn w:val="Standard"/>
    <w:pPr>
      <w:widowControl w:val="0"/>
      <w:spacing w:line="340" w:lineRule="atLeast"/>
      <w:ind w:right="28"/>
    </w:pPr>
    <w:rPr>
      <w:rFonts w:ascii="Arial" w:eastAsia="Times New Roman" w:hAnsi="Arial"/>
      <w:b/>
      <w:bCs/>
      <w:caps/>
      <w:sz w:val="22"/>
      <w:szCs w:val="20"/>
    </w:rPr>
  </w:style>
  <w:style w:type="paragraph" w:styleId="Listenabsatz">
    <w:name w:val="List Paragraph"/>
    <w:basedOn w:val="Standard"/>
    <w:pPr>
      <w:ind w:left="720"/>
    </w:pPr>
  </w:style>
  <w:style w:type="paragraph" w:styleId="StandardWeb">
    <w:name w:val="Normal (Web)"/>
    <w:basedOn w:val="Standard"/>
    <w:pPr>
      <w:spacing w:before="100" w:after="100"/>
    </w:pPr>
    <w:rPr>
      <w:rFonts w:ascii="Times New Roman" w:hAnsi="Times New Roman" w:cs="Calibri"/>
    </w:rPr>
  </w:style>
  <w:style w:type="paragraph" w:customStyle="1" w:styleId="noads">
    <w:name w:val="noads"/>
    <w:basedOn w:val="Standard"/>
    <w:pPr>
      <w:spacing w:before="100" w:after="100"/>
    </w:pPr>
    <w:rPr>
      <w:rFonts w:ascii="Times New Roman" w:eastAsia="Times New Roman" w:hAnsi="Times New Roman"/>
    </w:rPr>
  </w:style>
  <w:style w:type="paragraph" w:customStyle="1" w:styleId="atc-introtext">
    <w:name w:val="atc-introtext"/>
    <w:basedOn w:val="Standard"/>
    <w:pPr>
      <w:spacing w:before="100" w:after="100"/>
    </w:pPr>
    <w:rPr>
      <w:rFonts w:ascii="Times New Roman" w:eastAsia="Times New Roman" w:hAnsi="Times New Roman"/>
    </w:rPr>
  </w:style>
  <w:style w:type="paragraph" w:customStyle="1" w:styleId="first">
    <w:name w:val="first"/>
    <w:basedOn w:val="Standard"/>
    <w:pPr>
      <w:spacing w:before="100" w:after="100"/>
    </w:pPr>
    <w:rPr>
      <w:rFonts w:ascii="Times New Roman" w:eastAsia="Times New Roman" w:hAnsi="Times New Roman"/>
    </w:rPr>
  </w:style>
  <w:style w:type="paragraph" w:customStyle="1" w:styleId="cbx-authorname">
    <w:name w:val="cbx-author_name"/>
    <w:basedOn w:val="Standard"/>
    <w:pPr>
      <w:spacing w:before="100" w:after="100"/>
    </w:pPr>
    <w:rPr>
      <w:rFonts w:ascii="Times New Roman" w:eastAsia="Times New Roman" w:hAnsi="Times New Roman"/>
    </w:rPr>
  </w:style>
  <w:style w:type="paragraph" w:customStyle="1" w:styleId="cbx-authorposition">
    <w:name w:val="cbx-author_position"/>
    <w:basedOn w:val="Standard"/>
    <w:pPr>
      <w:spacing w:before="100" w:after="100"/>
    </w:pPr>
    <w:rPr>
      <w:rFonts w:ascii="Times New Roman" w:eastAsia="Times New Roman" w:hAnsi="Times New Roman"/>
    </w:rPr>
  </w:style>
  <w:style w:type="paragraph" w:customStyle="1" w:styleId="atc-textparagraph">
    <w:name w:val="atc-textparagraph"/>
    <w:basedOn w:val="Standard"/>
    <w:pPr>
      <w:spacing w:before="100" w:after="100"/>
    </w:pPr>
    <w:rPr>
      <w:rFonts w:ascii="Times New Roman" w:eastAsia="Times New Roman" w:hAnsi="Times New Roman"/>
    </w:rPr>
  </w:style>
  <w:style w:type="paragraph" w:customStyle="1" w:styleId="lbl-base">
    <w:name w:val="lbl-base"/>
    <w:basedOn w:val="Standard"/>
    <w:pPr>
      <w:spacing w:before="100" w:after="100"/>
    </w:pPr>
    <w:rPr>
      <w:rFonts w:ascii="Times New Roman" w:eastAsia="Times New Roman" w:hAnsi="Times New Roman"/>
    </w:rPr>
  </w:style>
  <w:style w:type="paragraph" w:styleId="berarbeitung">
    <w:name w:val="Revision"/>
    <w:pPr>
      <w:widowControl/>
      <w:suppressAutoHyphens/>
    </w:pPr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prechblasentextZchn">
    <w:name w:val="Sprechblasentext Zchn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styleId="Kommentarzeichen">
    <w:name w:val="annotation reference"/>
    <w:rPr>
      <w:sz w:val="18"/>
      <w:szCs w:val="18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rPr>
      <w:b/>
      <w:bCs/>
      <w:sz w:val="20"/>
      <w:szCs w:val="20"/>
    </w:r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berschrift1Zchn">
    <w:name w:val="Überschrift 1 Zchn"/>
    <w:rPr>
      <w:rFonts w:ascii="Cambria" w:eastAsia="Times New Roman" w:hAnsi="Cambria" w:cs="Times New Roman"/>
      <w:b/>
      <w:bCs/>
      <w:color w:val="646464"/>
      <w:kern w:val="3"/>
      <w:sz w:val="32"/>
      <w:szCs w:val="32"/>
      <w:lang w:val="en-US" w:eastAsia="en-US"/>
    </w:rPr>
  </w:style>
  <w:style w:type="character" w:styleId="Seitenzahl">
    <w:name w:val="page number"/>
    <w:rPr>
      <w:rFonts w:ascii="Arial" w:hAnsi="Arial"/>
      <w:sz w:val="18"/>
    </w:rPr>
  </w:style>
  <w:style w:type="character" w:customStyle="1" w:styleId="3EinleitungZchn">
    <w:name w:val="3_Einleitung Zchn"/>
    <w:rPr>
      <w:rFonts w:ascii="Arial" w:eastAsia="Calibri" w:hAnsi="Arial" w:cs="Arial"/>
      <w:color w:val="000000"/>
      <w:sz w:val="22"/>
      <w:szCs w:val="22"/>
      <w:lang w:val="pt-BR" w:eastAsia="fr-FR"/>
    </w:rPr>
  </w:style>
  <w:style w:type="character" w:customStyle="1" w:styleId="5ZwischentitelZchn">
    <w:name w:val="5_Zwischentitel Zchn"/>
    <w:rPr>
      <w:rFonts w:ascii="Arial" w:eastAsia="Times New Roman" w:hAnsi="Arial"/>
      <w:b/>
      <w:bCs/>
      <w:caps/>
      <w:sz w:val="22"/>
    </w:rPr>
  </w:style>
  <w:style w:type="character" w:customStyle="1" w:styleId="4LauftextZchn">
    <w:name w:val="4_Lauftext Zchn"/>
    <w:rPr>
      <w:rFonts w:ascii="Arial" w:eastAsia="Calibri" w:hAnsi="Arial" w:cs="Arial"/>
      <w:color w:val="000000"/>
      <w:lang w:val="fr-FR" w:eastAsia="en-US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customStyle="1" w:styleId="TextkrperZchn">
    <w:name w:val="Textkörper Zchn"/>
    <w:basedOn w:val="Absatz-Standardschriftart"/>
    <w:rPr>
      <w:rFonts w:ascii="Arial" w:eastAsia="Times New Roman" w:hAnsi="Arial" w:cs="Arial"/>
      <w:color w:val="000000"/>
      <w:sz w:val="22"/>
      <w:lang w:bidi="de-DE"/>
    </w:rPr>
  </w:style>
  <w:style w:type="character" w:customStyle="1" w:styleId="berschrift2Zchn">
    <w:name w:val="Überschrift 2 Zchn"/>
    <w:basedOn w:val="Absatz-Standardschriftart"/>
    <w:rPr>
      <w:rFonts w:ascii="Cambria" w:hAnsi="Cambria"/>
      <w:color w:val="365F91"/>
      <w:sz w:val="26"/>
      <w:szCs w:val="26"/>
    </w:rPr>
  </w:style>
  <w:style w:type="character" w:customStyle="1" w:styleId="source">
    <w:name w:val="source"/>
    <w:basedOn w:val="Absatz-Standardschriftart"/>
  </w:style>
  <w:style w:type="character" w:customStyle="1" w:styleId="Beschriftung1">
    <w:name w:val="Beschriftung1"/>
    <w:basedOn w:val="Absatz-Standardschriftart"/>
  </w:style>
  <w:style w:type="character" w:customStyle="1" w:styleId="StrongEmphasis">
    <w:name w:val="Strong Emphasis"/>
    <w:basedOn w:val="Absatz-Standardschriftart"/>
    <w:rPr>
      <w:b/>
      <w:bCs/>
    </w:rPr>
  </w:style>
  <w:style w:type="character" w:customStyle="1" w:styleId="berschrift3Zchn">
    <w:name w:val="Überschrift 3 Zchn"/>
    <w:basedOn w:val="Absatz-Standardschriftart"/>
    <w:rPr>
      <w:rFonts w:ascii="Cambria" w:hAnsi="Cambria"/>
      <w:color w:val="243F60"/>
      <w:sz w:val="24"/>
      <w:szCs w:val="24"/>
    </w:rPr>
  </w:style>
  <w:style w:type="character" w:customStyle="1" w:styleId="som-buttonsitemlinktext">
    <w:name w:val="som-buttons_itemlinktext"/>
    <w:basedOn w:val="Absatz-Standardschriftart"/>
  </w:style>
  <w:style w:type="character" w:customStyle="1" w:styleId="o-visuallyhidden">
    <w:name w:val="o-visuallyhidden"/>
    <w:basedOn w:val="Absatz-Standardschriftart"/>
  </w:style>
  <w:style w:type="character" w:customStyle="1" w:styleId="ctn-pagefunctionsitemrecommendationvalue">
    <w:name w:val="ctn-pagefunctions_itemrecommendationvalue"/>
    <w:basedOn w:val="Absatz-Standardschriftart"/>
  </w:style>
  <w:style w:type="character" w:customStyle="1" w:styleId="ctn-pagefunctionsitemcommentvalue">
    <w:name w:val="ctn-pagefunctions_itemcommentvalue"/>
    <w:basedOn w:val="Absatz-Standardschriftart"/>
  </w:style>
  <w:style w:type="character" w:customStyle="1" w:styleId="btn-base">
    <w:name w:val="btn-base"/>
    <w:basedOn w:val="Absatz-Standardschriftart"/>
  </w:style>
  <w:style w:type="character" w:customStyle="1" w:styleId="js-btn-baseicon">
    <w:name w:val="js-btn-base_icon"/>
    <w:basedOn w:val="Absatz-Standardschriftart"/>
  </w:style>
  <w:style w:type="character" w:customStyle="1" w:styleId="js-btn-basehiddentext">
    <w:name w:val="js-btn-base_hiddentext"/>
    <w:basedOn w:val="Absatz-Standardschriftart"/>
  </w:style>
  <w:style w:type="character" w:customStyle="1" w:styleId="atc-textfirstletter">
    <w:name w:val="atc-textfirstletter"/>
    <w:basedOn w:val="Absatz-Standardschriftart"/>
  </w:style>
  <w:style w:type="character" w:customStyle="1" w:styleId="lbl-basetext">
    <w:name w:val="lbl-base_text"/>
    <w:basedOn w:val="Absatz-Standardschriftar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alibri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numbering" w:customStyle="1" w:styleId="WWNum9">
    <w:name w:val="WWNum9"/>
    <w:basedOn w:val="KeineListe"/>
    <w:pPr>
      <w:numPr>
        <w:numId w:val="9"/>
      </w:numPr>
    </w:pPr>
  </w:style>
  <w:style w:type="numbering" w:customStyle="1" w:styleId="WWNum10">
    <w:name w:val="WWNum10"/>
    <w:basedOn w:val="KeineListe"/>
    <w:pPr>
      <w:numPr>
        <w:numId w:val="10"/>
      </w:numPr>
    </w:pPr>
  </w:style>
  <w:style w:type="numbering" w:customStyle="1" w:styleId="WWNum11">
    <w:name w:val="WWNum11"/>
    <w:basedOn w:val="KeineListe"/>
    <w:pPr>
      <w:numPr>
        <w:numId w:val="11"/>
      </w:numPr>
    </w:pPr>
  </w:style>
  <w:style w:type="numbering" w:customStyle="1" w:styleId="WWNum12">
    <w:name w:val="WWNum12"/>
    <w:basedOn w:val="KeineListe"/>
    <w:pPr>
      <w:numPr>
        <w:numId w:val="12"/>
      </w:numPr>
    </w:pPr>
  </w:style>
  <w:style w:type="numbering" w:customStyle="1" w:styleId="WWNum13">
    <w:name w:val="WWNum13"/>
    <w:basedOn w:val="KeineListe"/>
    <w:pPr>
      <w:numPr>
        <w:numId w:val="13"/>
      </w:numPr>
    </w:pPr>
  </w:style>
  <w:style w:type="numbering" w:customStyle="1" w:styleId="WWNum14">
    <w:name w:val="WWNum14"/>
    <w:basedOn w:val="KeineListe"/>
    <w:pPr>
      <w:numPr>
        <w:numId w:val="14"/>
      </w:numPr>
    </w:pPr>
  </w:style>
  <w:style w:type="character" w:styleId="Hyperlink">
    <w:name w:val="Hyperlink"/>
    <w:basedOn w:val="Absatz-Standardschriftart"/>
    <w:uiPriority w:val="99"/>
    <w:unhideWhenUsed/>
    <w:rsid w:val="00FF249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Nancy Schmidt</cp:lastModifiedBy>
  <cp:revision>7</cp:revision>
  <cp:lastPrinted>2023-06-06T08:59:00Z</cp:lastPrinted>
  <dcterms:created xsi:type="dcterms:W3CDTF">2023-06-05T10:38:00Z</dcterms:created>
  <dcterms:modified xsi:type="dcterms:W3CDTF">2023-06-06T09:01:00Z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Intel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0c2abd79-57a9-4473-8700-c843f76a1e37_Enabled">
    <vt:lpwstr>true</vt:lpwstr>
  </property>
  <property fmtid="{D5CDD505-2E9C-101B-9397-08002B2CF9AE}" pid="10" name="MSIP_Label_0c2abd79-57a9-4473-8700-c843f76a1e37_SetDate">
    <vt:lpwstr>2022-10-12T06:58:36Z</vt:lpwstr>
  </property>
  <property fmtid="{D5CDD505-2E9C-101B-9397-08002B2CF9AE}" pid="11" name="MSIP_Label_0c2abd79-57a9-4473-8700-c843f76a1e37_Method">
    <vt:lpwstr>Privileged</vt:lpwstr>
  </property>
  <property fmtid="{D5CDD505-2E9C-101B-9397-08002B2CF9AE}" pid="12" name="MSIP_Label_0c2abd79-57a9-4473-8700-c843f76a1e37_Name">
    <vt:lpwstr>Internal</vt:lpwstr>
  </property>
  <property fmtid="{D5CDD505-2E9C-101B-9397-08002B2CF9AE}" pid="13" name="MSIP_Label_0c2abd79-57a9-4473-8700-c843f76a1e37_SiteId">
    <vt:lpwstr>35595a02-4d6d-44ac-99e1-f9ab4cd872db</vt:lpwstr>
  </property>
  <property fmtid="{D5CDD505-2E9C-101B-9397-08002B2CF9AE}" pid="14" name="MSIP_Label_0c2abd79-57a9-4473-8700-c843f76a1e37_ActionId">
    <vt:lpwstr>bea41a3b-4c57-45ac-b006-776f24175c50</vt:lpwstr>
  </property>
  <property fmtid="{D5CDD505-2E9C-101B-9397-08002B2CF9AE}" pid="15" name="MSIP_Label_0c2abd79-57a9-4473-8700-c843f76a1e37_ContentBits">
    <vt:lpwstr>0</vt:lpwstr>
  </property>
</Properties>
</file>